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528D" w:rsidRDefault="001603B8">
      <w:pPr>
        <w:rPr>
          <w:noProof/>
        </w:rPr>
      </w:pPr>
      <w:r w:rsidRPr="001603B8">
        <w:rPr>
          <w:noProof/>
        </w:rPr>
        <w:t>Avance del convenio 040-COV2409-94 Caldas Antioquia</w:t>
      </w:r>
    </w:p>
    <w:p w:rsidR="00D249D1" w:rsidRDefault="00D249D1">
      <w:pPr>
        <w:rPr>
          <w:noProof/>
        </w:rPr>
      </w:pPr>
      <w:r>
        <w:rPr>
          <w:noProof/>
        </w:rPr>
        <w:t>Reunion con Supervisora de CORANTIOQUIA y el equipo coordinasor ee la Alcaldia.</w:t>
      </w:r>
      <w:bookmarkStart w:id="0" w:name="_GoBack"/>
      <w:bookmarkEnd w:id="0"/>
    </w:p>
    <w:p w:rsidR="0017528D" w:rsidRDefault="0017528D"/>
    <w:p w:rsidR="00483D8D" w:rsidRDefault="0017528D">
      <w:r>
        <w:rPr>
          <w:noProof/>
        </w:rPr>
        <w:drawing>
          <wp:inline distT="0" distB="0" distL="0" distR="0" wp14:anchorId="7BBBB7A8" wp14:editId="3EB4435B">
            <wp:extent cx="5612130" cy="2987675"/>
            <wp:effectExtent l="0" t="0" r="7620" b="317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8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83D8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28D"/>
    <w:rsid w:val="00021CB0"/>
    <w:rsid w:val="001603B8"/>
    <w:rsid w:val="0017528D"/>
    <w:rsid w:val="00483D8D"/>
    <w:rsid w:val="00D24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5F986"/>
  <w15:chartTrackingRefBased/>
  <w15:docId w15:val="{CAE0FDE3-E9C3-4E27-885B-88D1C83D2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proyectos@corpostrategy.com</dc:creator>
  <cp:keywords/>
  <dc:description/>
  <cp:lastModifiedBy>proyectos@corpostrategy.com</cp:lastModifiedBy>
  <cp:revision>2</cp:revision>
  <dcterms:created xsi:type="dcterms:W3CDTF">2024-11-12T21:20:00Z</dcterms:created>
  <dcterms:modified xsi:type="dcterms:W3CDTF">2024-11-18T13:15:00Z</dcterms:modified>
</cp:coreProperties>
</file>